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D3AA0" w14:textId="75718FB2" w:rsidR="00D42702" w:rsidRDefault="00D42702" w:rsidP="006A485A">
      <w:pPr>
        <w:pStyle w:val="GvdeMetni"/>
        <w:tabs>
          <w:tab w:val="left" w:pos="6636"/>
        </w:tabs>
        <w:spacing w:before="159"/>
        <w:rPr>
          <w:sz w:val="16"/>
          <w:szCs w:val="16"/>
        </w:rPr>
      </w:pPr>
      <w:bookmarkStart w:id="0" w:name="_GoBack"/>
      <w:bookmarkEnd w:id="0"/>
    </w:p>
    <w:tbl>
      <w:tblPr>
        <w:tblStyle w:val="TabloKlavuzu"/>
        <w:tblW w:w="10314" w:type="dxa"/>
        <w:tblLayout w:type="fixed"/>
        <w:tblLook w:val="04A0" w:firstRow="1" w:lastRow="0" w:firstColumn="1" w:lastColumn="0" w:noHBand="0" w:noVBand="1"/>
      </w:tblPr>
      <w:tblGrid>
        <w:gridCol w:w="1951"/>
        <w:gridCol w:w="3969"/>
        <w:gridCol w:w="1921"/>
        <w:gridCol w:w="2473"/>
      </w:tblGrid>
      <w:tr w:rsidR="00D42702" w14:paraId="5157A29D" w14:textId="77777777" w:rsidTr="00E33988">
        <w:trPr>
          <w:trHeight w:val="486"/>
        </w:trPr>
        <w:tc>
          <w:tcPr>
            <w:tcW w:w="1951" w:type="dxa"/>
            <w:vMerge w:val="restart"/>
            <w:vAlign w:val="center"/>
          </w:tcPr>
          <w:p w14:paraId="1A786B28" w14:textId="77777777" w:rsidR="00D42702" w:rsidRDefault="00D42702" w:rsidP="00E33988">
            <w:pPr>
              <w:pStyle w:val="GvdeMetni"/>
              <w:spacing w:before="6"/>
            </w:pPr>
            <w:r w:rsidRPr="007A088F">
              <w:rPr>
                <w:noProof/>
                <w:lang w:eastAsia="tr-TR"/>
              </w:rPr>
              <w:drawing>
                <wp:inline distT="0" distB="0" distL="0" distR="0" wp14:anchorId="426CE324" wp14:editId="6652AA73">
                  <wp:extent cx="1019175" cy="628650"/>
                  <wp:effectExtent l="0" t="0" r="9525" b="0"/>
                  <wp:docPr id="11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Merge w:val="restart"/>
            <w:vAlign w:val="center"/>
          </w:tcPr>
          <w:p w14:paraId="18B39F9F" w14:textId="75003C9C" w:rsidR="00D42702" w:rsidRPr="007A088F" w:rsidRDefault="001D609A" w:rsidP="00E33988">
            <w:pPr>
              <w:jc w:val="center"/>
              <w:rPr>
                <w:rFonts w:eastAsia="Aptos"/>
                <w:b/>
                <w:noProof/>
                <w:lang w:eastAsia="tr-TR"/>
              </w:rPr>
            </w:pPr>
            <w:r w:rsidRPr="007A088F">
              <w:rPr>
                <w:rFonts w:eastAsia="Aptos"/>
                <w:b/>
                <w:noProof/>
                <w:lang w:eastAsia="tr-TR"/>
              </w:rPr>
              <w:t>ÖLÇME VE DEĞERLENDİRME KOMİSYONU</w:t>
            </w:r>
          </w:p>
          <w:p w14:paraId="3DFF522E" w14:textId="77C812CD" w:rsidR="00D42702" w:rsidRPr="007A088F" w:rsidRDefault="001D609A" w:rsidP="00E33988">
            <w:pPr>
              <w:jc w:val="center"/>
              <w:rPr>
                <w:rFonts w:eastAsia="Aptos"/>
                <w:b/>
                <w:noProof/>
                <w:lang w:eastAsia="tr-TR"/>
              </w:rPr>
            </w:pPr>
            <w:r>
              <w:rPr>
                <w:b/>
              </w:rPr>
              <w:t>SINAV SORU ANALİZİ DEĞERLENDİRME</w:t>
            </w:r>
            <w:r w:rsidRPr="007A088F">
              <w:rPr>
                <w:b/>
              </w:rPr>
              <w:t xml:space="preserve"> FORMU</w:t>
            </w:r>
          </w:p>
          <w:p w14:paraId="07008A21" w14:textId="77777777" w:rsidR="00D42702" w:rsidRPr="007A088F" w:rsidRDefault="00D42702" w:rsidP="00E33988">
            <w:pPr>
              <w:pStyle w:val="GvdeMetni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vAlign w:val="center"/>
          </w:tcPr>
          <w:p w14:paraId="3ABFB82E" w14:textId="351A6F6E" w:rsidR="00D42702" w:rsidRPr="008C7806" w:rsidRDefault="004A6634" w:rsidP="00E33988">
            <w:pPr>
              <w:pStyle w:val="GvdeMetni"/>
              <w:spacing w:before="6"/>
              <w:rPr>
                <w:b w:val="0"/>
                <w:sz w:val="22"/>
                <w:szCs w:val="22"/>
              </w:rPr>
            </w:pPr>
            <w:r w:rsidRPr="008C7806">
              <w:rPr>
                <w:rFonts w:eastAsia="Trebuchet MS"/>
                <w:b w:val="0"/>
                <w:sz w:val="22"/>
                <w:szCs w:val="22"/>
              </w:rPr>
              <w:t>Doküman No</w:t>
            </w:r>
            <w:r w:rsidR="00D42702" w:rsidRPr="008C7806">
              <w:rPr>
                <w:rFonts w:eastAsia="Trebuchet MS"/>
                <w:b w:val="0"/>
                <w:sz w:val="22"/>
                <w:szCs w:val="22"/>
              </w:rPr>
              <w:t>:</w:t>
            </w:r>
          </w:p>
        </w:tc>
        <w:tc>
          <w:tcPr>
            <w:tcW w:w="2473" w:type="dxa"/>
          </w:tcPr>
          <w:p w14:paraId="68098C48" w14:textId="4C5D7E3D" w:rsidR="00D42702" w:rsidRPr="008C7806" w:rsidRDefault="00392637" w:rsidP="004A6634">
            <w:pPr>
              <w:pStyle w:val="GvdeMetni"/>
              <w:spacing w:before="6"/>
              <w:rPr>
                <w:b w:val="0"/>
                <w:sz w:val="20"/>
                <w:szCs w:val="20"/>
              </w:rPr>
            </w:pPr>
            <w:r w:rsidRPr="008C7806">
              <w:rPr>
                <w:b w:val="0"/>
                <w:sz w:val="20"/>
                <w:szCs w:val="20"/>
              </w:rPr>
              <w:t>ÖDK-FRM-03</w:t>
            </w:r>
          </w:p>
        </w:tc>
      </w:tr>
      <w:tr w:rsidR="00D42702" w14:paraId="543B76DB" w14:textId="77777777" w:rsidTr="00E33988">
        <w:trPr>
          <w:trHeight w:val="483"/>
        </w:trPr>
        <w:tc>
          <w:tcPr>
            <w:tcW w:w="1951" w:type="dxa"/>
            <w:vMerge/>
          </w:tcPr>
          <w:p w14:paraId="2A062F90" w14:textId="77777777" w:rsidR="00D42702" w:rsidRPr="007A088F" w:rsidRDefault="00D42702" w:rsidP="00E33988">
            <w:pPr>
              <w:pStyle w:val="GvdeMetni"/>
              <w:spacing w:before="6"/>
              <w:rPr>
                <w:noProof/>
                <w:lang w:eastAsia="tr-TR"/>
              </w:rPr>
            </w:pPr>
          </w:p>
        </w:tc>
        <w:tc>
          <w:tcPr>
            <w:tcW w:w="3969" w:type="dxa"/>
            <w:vMerge/>
          </w:tcPr>
          <w:p w14:paraId="4A5B6893" w14:textId="77777777" w:rsidR="00D42702" w:rsidRPr="007A088F" w:rsidRDefault="00D42702" w:rsidP="00E33988">
            <w:pPr>
              <w:rPr>
                <w:rFonts w:eastAsia="Aptos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21" w:type="dxa"/>
            <w:vAlign w:val="center"/>
          </w:tcPr>
          <w:p w14:paraId="2FC7B143" w14:textId="77777777" w:rsidR="00D42702" w:rsidRPr="008C7806" w:rsidRDefault="00D42702" w:rsidP="00E33988">
            <w:pPr>
              <w:pStyle w:val="GvdeMetni"/>
              <w:spacing w:before="6"/>
              <w:rPr>
                <w:b w:val="0"/>
                <w:sz w:val="22"/>
                <w:szCs w:val="22"/>
              </w:rPr>
            </w:pPr>
            <w:r w:rsidRPr="008C7806">
              <w:rPr>
                <w:rFonts w:eastAsia="Trebuchet MS"/>
                <w:b w:val="0"/>
                <w:sz w:val="22"/>
                <w:szCs w:val="22"/>
              </w:rPr>
              <w:t>Yayım Tarihi:</w:t>
            </w:r>
          </w:p>
        </w:tc>
        <w:tc>
          <w:tcPr>
            <w:tcW w:w="2473" w:type="dxa"/>
          </w:tcPr>
          <w:p w14:paraId="1AE8135C" w14:textId="0959693B" w:rsidR="00D42702" w:rsidRPr="008C7806" w:rsidRDefault="00392637" w:rsidP="004A6634">
            <w:pPr>
              <w:pStyle w:val="GvdeMetni"/>
              <w:spacing w:before="6"/>
              <w:rPr>
                <w:b w:val="0"/>
                <w:sz w:val="20"/>
                <w:szCs w:val="20"/>
              </w:rPr>
            </w:pPr>
            <w:r w:rsidRPr="008C7806">
              <w:rPr>
                <w:b w:val="0"/>
                <w:sz w:val="20"/>
                <w:szCs w:val="20"/>
              </w:rPr>
              <w:t>15.01.2025</w:t>
            </w:r>
          </w:p>
        </w:tc>
      </w:tr>
      <w:tr w:rsidR="00D42702" w14:paraId="4F187843" w14:textId="77777777" w:rsidTr="00E33988">
        <w:trPr>
          <w:trHeight w:val="483"/>
        </w:trPr>
        <w:tc>
          <w:tcPr>
            <w:tcW w:w="1951" w:type="dxa"/>
            <w:vMerge/>
          </w:tcPr>
          <w:p w14:paraId="084B7F83" w14:textId="77777777" w:rsidR="00D42702" w:rsidRPr="007A088F" w:rsidRDefault="00D42702" w:rsidP="00E33988">
            <w:pPr>
              <w:pStyle w:val="GvdeMetni"/>
              <w:spacing w:before="6"/>
              <w:rPr>
                <w:noProof/>
                <w:lang w:eastAsia="tr-TR"/>
              </w:rPr>
            </w:pPr>
          </w:p>
        </w:tc>
        <w:tc>
          <w:tcPr>
            <w:tcW w:w="3969" w:type="dxa"/>
            <w:vMerge/>
          </w:tcPr>
          <w:p w14:paraId="536770CC" w14:textId="77777777" w:rsidR="00D42702" w:rsidRPr="007A088F" w:rsidRDefault="00D42702" w:rsidP="00E33988">
            <w:pPr>
              <w:rPr>
                <w:rFonts w:eastAsia="Aptos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21" w:type="dxa"/>
            <w:vAlign w:val="center"/>
          </w:tcPr>
          <w:p w14:paraId="425F2264" w14:textId="77777777" w:rsidR="00D42702" w:rsidRPr="008C7806" w:rsidRDefault="00D42702" w:rsidP="00E33988">
            <w:pPr>
              <w:pStyle w:val="GvdeMetni"/>
              <w:spacing w:before="6"/>
              <w:rPr>
                <w:b w:val="0"/>
                <w:sz w:val="22"/>
                <w:szCs w:val="22"/>
              </w:rPr>
            </w:pPr>
            <w:r w:rsidRPr="008C7806">
              <w:rPr>
                <w:rFonts w:eastAsia="Trebuchet MS"/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2473" w:type="dxa"/>
          </w:tcPr>
          <w:p w14:paraId="56B73FD3" w14:textId="6776F7F8" w:rsidR="00D42702" w:rsidRPr="008C7806" w:rsidRDefault="00392637" w:rsidP="004A6634">
            <w:pPr>
              <w:pStyle w:val="GvdeMetni"/>
              <w:spacing w:before="6"/>
              <w:rPr>
                <w:b w:val="0"/>
                <w:sz w:val="20"/>
                <w:szCs w:val="20"/>
              </w:rPr>
            </w:pPr>
            <w:r w:rsidRPr="008C7806">
              <w:rPr>
                <w:b w:val="0"/>
                <w:sz w:val="20"/>
                <w:szCs w:val="20"/>
              </w:rPr>
              <w:t>/00</w:t>
            </w:r>
          </w:p>
        </w:tc>
      </w:tr>
      <w:tr w:rsidR="00D42702" w14:paraId="2F67F69E" w14:textId="77777777" w:rsidTr="00E33988">
        <w:trPr>
          <w:trHeight w:val="483"/>
        </w:trPr>
        <w:tc>
          <w:tcPr>
            <w:tcW w:w="1951" w:type="dxa"/>
            <w:vMerge/>
          </w:tcPr>
          <w:p w14:paraId="78CA90C8" w14:textId="77777777" w:rsidR="00D42702" w:rsidRPr="007A088F" w:rsidRDefault="00D42702" w:rsidP="00E33988">
            <w:pPr>
              <w:pStyle w:val="GvdeMetni"/>
              <w:spacing w:before="6"/>
              <w:rPr>
                <w:noProof/>
                <w:lang w:eastAsia="tr-TR"/>
              </w:rPr>
            </w:pPr>
          </w:p>
        </w:tc>
        <w:tc>
          <w:tcPr>
            <w:tcW w:w="3969" w:type="dxa"/>
            <w:vMerge/>
          </w:tcPr>
          <w:p w14:paraId="0E213ED2" w14:textId="77777777" w:rsidR="00D42702" w:rsidRPr="007A088F" w:rsidRDefault="00D42702" w:rsidP="00E33988">
            <w:pPr>
              <w:rPr>
                <w:rFonts w:eastAsia="Aptos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21" w:type="dxa"/>
            <w:vAlign w:val="center"/>
          </w:tcPr>
          <w:p w14:paraId="2C73C300" w14:textId="5356F27A" w:rsidR="00D42702" w:rsidRPr="008C7806" w:rsidRDefault="004A6634" w:rsidP="00E33988">
            <w:pPr>
              <w:pStyle w:val="GvdeMetni"/>
              <w:spacing w:before="6"/>
              <w:rPr>
                <w:b w:val="0"/>
                <w:sz w:val="22"/>
                <w:szCs w:val="22"/>
              </w:rPr>
            </w:pPr>
            <w:r w:rsidRPr="008C7806">
              <w:rPr>
                <w:rFonts w:eastAsia="Trebuchet MS"/>
                <w:b w:val="0"/>
                <w:sz w:val="22"/>
                <w:szCs w:val="22"/>
              </w:rPr>
              <w:t>Revizyon No</w:t>
            </w:r>
            <w:r w:rsidR="00D42702" w:rsidRPr="008C7806">
              <w:rPr>
                <w:rFonts w:eastAsia="Trebuchet MS"/>
                <w:b w:val="0"/>
                <w:sz w:val="22"/>
                <w:szCs w:val="22"/>
              </w:rPr>
              <w:t>:</w:t>
            </w:r>
          </w:p>
        </w:tc>
        <w:tc>
          <w:tcPr>
            <w:tcW w:w="2473" w:type="dxa"/>
          </w:tcPr>
          <w:p w14:paraId="700CA021" w14:textId="328BFD45" w:rsidR="00D42702" w:rsidRPr="008C7806" w:rsidRDefault="00392637" w:rsidP="004A6634">
            <w:pPr>
              <w:pStyle w:val="GvdeMetni"/>
              <w:spacing w:before="6"/>
              <w:rPr>
                <w:b w:val="0"/>
                <w:sz w:val="20"/>
                <w:szCs w:val="20"/>
              </w:rPr>
            </w:pPr>
            <w:r w:rsidRPr="008C7806">
              <w:rPr>
                <w:b w:val="0"/>
                <w:sz w:val="20"/>
                <w:szCs w:val="20"/>
              </w:rPr>
              <w:t>/00</w:t>
            </w:r>
          </w:p>
        </w:tc>
      </w:tr>
    </w:tbl>
    <w:p w14:paraId="37823D5A" w14:textId="77777777" w:rsidR="00D42702" w:rsidRDefault="00D42702" w:rsidP="006A485A">
      <w:pPr>
        <w:pStyle w:val="GvdeMetni"/>
        <w:tabs>
          <w:tab w:val="left" w:pos="6636"/>
        </w:tabs>
        <w:spacing w:before="159"/>
        <w:rPr>
          <w:sz w:val="16"/>
          <w:szCs w:val="16"/>
        </w:rPr>
      </w:pPr>
    </w:p>
    <w:p w14:paraId="25FF07D3" w14:textId="43DC00B8" w:rsidR="00D42702" w:rsidRDefault="00D42702" w:rsidP="006A485A">
      <w:pPr>
        <w:pStyle w:val="GvdeMetni"/>
        <w:tabs>
          <w:tab w:val="left" w:pos="6636"/>
        </w:tabs>
        <w:spacing w:before="159"/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"/>
        <w:gridCol w:w="963"/>
        <w:gridCol w:w="963"/>
        <w:gridCol w:w="963"/>
        <w:gridCol w:w="1043"/>
        <w:gridCol w:w="963"/>
        <w:gridCol w:w="2048"/>
        <w:gridCol w:w="2409"/>
      </w:tblGrid>
      <w:tr w:rsidR="00D42702" w14:paraId="63CC5A96" w14:textId="77777777" w:rsidTr="00E33988">
        <w:tc>
          <w:tcPr>
            <w:tcW w:w="5857" w:type="dxa"/>
            <w:gridSpan w:val="6"/>
          </w:tcPr>
          <w:p w14:paraId="5B06258F" w14:textId="71D9BAF5" w:rsidR="00D42702" w:rsidRDefault="00D42702" w:rsidP="00E33988">
            <w:pPr>
              <w:pStyle w:val="GvdeMetni"/>
              <w:spacing w:before="6" w:line="360" w:lineRule="auto"/>
            </w:pPr>
            <w:r w:rsidRPr="00D42702">
              <w:rPr>
                <w:bCs w:val="0"/>
                <w:sz w:val="16"/>
                <w:szCs w:val="16"/>
              </w:rPr>
              <w:t xml:space="preserve">Analize </w:t>
            </w:r>
            <w:proofErr w:type="gramStart"/>
            <w:r w:rsidRPr="00D42702">
              <w:rPr>
                <w:bCs w:val="0"/>
                <w:sz w:val="16"/>
                <w:szCs w:val="16"/>
              </w:rPr>
              <w:t>Dahil</w:t>
            </w:r>
            <w:proofErr w:type="gramEnd"/>
            <w:r w:rsidRPr="00D42702">
              <w:rPr>
                <w:bCs w:val="0"/>
                <w:sz w:val="16"/>
                <w:szCs w:val="16"/>
              </w:rPr>
              <w:t xml:space="preserve"> Edilen Dersler</w:t>
            </w:r>
            <w:r>
              <w:rPr>
                <w:bCs w:val="0"/>
                <w:sz w:val="16"/>
                <w:szCs w:val="16"/>
              </w:rPr>
              <w:t xml:space="preserve">: </w:t>
            </w:r>
          </w:p>
        </w:tc>
        <w:tc>
          <w:tcPr>
            <w:tcW w:w="4457" w:type="dxa"/>
            <w:gridSpan w:val="2"/>
          </w:tcPr>
          <w:p w14:paraId="15DBB9EA" w14:textId="77777777" w:rsidR="00D42702" w:rsidRPr="007A088F" w:rsidRDefault="00D42702" w:rsidP="00E33988">
            <w:pPr>
              <w:pStyle w:val="TableParagraph"/>
              <w:spacing w:line="360" w:lineRule="auto"/>
              <w:rPr>
                <w:b/>
                <w:sz w:val="16"/>
                <w:szCs w:val="16"/>
              </w:rPr>
            </w:pPr>
            <w:r w:rsidRPr="007A088F">
              <w:rPr>
                <w:b/>
                <w:sz w:val="16"/>
                <w:szCs w:val="16"/>
              </w:rPr>
              <w:t>Eğitim Öğretim Yılı/Dönemi:</w:t>
            </w:r>
          </w:p>
          <w:p w14:paraId="29780D1E" w14:textId="77777777" w:rsidR="00D42702" w:rsidRPr="007A088F" w:rsidRDefault="00D42702" w:rsidP="00E33988">
            <w:pPr>
              <w:pStyle w:val="TableParagraph"/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81AE12" wp14:editId="1DFFB186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15240</wp:posOffset>
                      </wp:positionV>
                      <wp:extent cx="161925" cy="10477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8DF1DB6" id="Dikdörtgen 8" o:spid="_x0000_s1026" style="position:absolute;margin-left:193.5pt;margin-top:1.2pt;width:12.7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0ZYwIAAAsFAAAOAAAAZHJzL2Uyb0RvYy54bWysVM1u2zAMvg/YOwi6r46D9C+oUwQtOgwo&#10;2mLp0LMqS4lQWdQoJU72YHuBvdgo2XGKrthh2EUWxe8jReqjLy63jWUbhcGAq3h5NOJMOQm1ccuK&#10;f3u8+XTGWYjC1cKCUxXfqcAvZx8/XLR+qsawAlsrZBTEhWnrK76K0U+LIsiVakQ4Aq8cOTVgIyKZ&#10;uCxqFC1Fb2wxHo1Oihaw9ghShUCn152Tz3J8rZWM91oHFZmtON0t5hXz+pzWYnYhpksUfmVkfw3x&#10;D7dohHGUdAh1LaJgazR/hGqMRAig45GEpgCtjVS5BqqmHL2pZrESXuVaqDnBD20K/y+svNs8IDN1&#10;xemhnGjoia7NS/3rJ8alcuwsNaj1YUq4hX/A3gq0TdVuNTbpS3WwbW7qbmiq2kYm6bA8Kc/Hx5xJ&#10;cpWjyenpcYpZHMgeQ/ysoGFpU3GkN8utFJvbEDvoHkK8dJkufd7FnVXpBtZ9VZrqoITjzM4KUlcW&#10;2UbQ29cvZZ82IxNFG2sHUvkeycY9qccmmsqqGoij94iHbAM6ZwQXB2JjHODfybrD76vuak1lP0O9&#10;o2dD6PQcvLwx1LxbEeKDQBIwSZ2GMt7Toi20FYd+x9kK8Md75wlPuiIvZy0NRMXD97VAxZn94khx&#10;5+VkkiYoG5Pj0zEZ+Nrz/Nrj1s0VUN9LGn8v8zbho91vNULzRLM7T1nJJZyk3BWXEffGVewGlaZf&#10;qvk8w2hqvIi3buFlCp66msTxuH0S6HsFRZLeHeyHR0zfCKnDJqaD+TqCNlllh772/aaJyzrt/w5p&#10;pF/bGXX4h81+AwAA//8DAFBLAwQUAAYACAAAACEAibhVQN8AAAAIAQAADwAAAGRycy9kb3ducmV2&#10;LnhtbEyPQU+DQBSE7yb+h80z8WaXYq0UWRpDYkz0VKyH3rbsKxDZt4TdUvDX+zzpcTKTmW+y7WQ7&#10;MeLgW0cKlosIBFLlTEu1gv3Hy10CwgdNRneOUMGMHrb59VWmU+MutMOxDLXgEvKpVtCE0KdS+qpB&#10;q/3C9UjsndxgdWA51NIM+sLltpNxFK2l1S3xQqN7LBqsvsqzVfA+yzDuP9eb77FoZ1Meitc3LJS6&#10;vZmen0AEnMJfGH7xGR1yZjq6MxkvOgX3ySN/CQriFQj2V8v4AcSRg8kGZJ7J/wfyHwAAAP//AwBQ&#10;SwECLQAUAAYACAAAACEAtoM4kv4AAADhAQAAEwAAAAAAAAAAAAAAAAAAAAAAW0NvbnRlbnRfVHlw&#10;ZXNdLnhtbFBLAQItABQABgAIAAAAIQA4/SH/1gAAAJQBAAALAAAAAAAAAAAAAAAAAC8BAABfcmVs&#10;cy8ucmVsc1BLAQItABQABgAIAAAAIQDSXo0ZYwIAAAsFAAAOAAAAAAAAAAAAAAAAAC4CAABkcnMv&#10;ZTJvRG9jLnhtbFBLAQItABQABgAIAAAAIQCJuFVA3wAAAAgBAAAPAAAAAAAAAAAAAAAAAL0EAABk&#10;cnMvZG93bnJldi54bWxQSwUGAAAAAAQABADzAAAAyQUAAAAA&#10;" fillcolor="white [3201]" strokecolor="black [3200]" strokeweight="2pt"/>
                  </w:pict>
                </mc:Fallback>
              </mc:AlternateContent>
            </w:r>
            <w:r>
              <w:rPr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54A1201" wp14:editId="35A1B6A3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15240</wp:posOffset>
                      </wp:positionV>
                      <wp:extent cx="161925" cy="10477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971AF0A" id="Dikdörtgen 9" o:spid="_x0000_s1026" style="position:absolute;margin-left:110.25pt;margin-top:1.2pt;width:12.75pt;height:8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yaYwIAAAsFAAAOAAAAZHJzL2Uyb0RvYy54bWysVMFOGzEQvVfqP1i+l81GAZqIDYpAVJUQ&#10;oELF2XjtxMLrccdONumH9Qf6Y4y9mw2iqIeqF6/H896MZ/xmz863jWUbhcGAq3h5NOJMOQm1ccuK&#10;f3+4+vSZsxCFq4UFpyq+U4Gfzz9+OGv9TI1hBbZWyCiIC7PWV3wVo58VRZAr1YhwBF45cmrARkQy&#10;cVnUKFqK3thiPBqdFC1g7RGkCoFOLzsnn+f4WisZb7UOKjJbcbpbzCvm9SmtxfxMzJYo/MrI/hri&#10;H27RCOMo6RDqUkTB1mj+CNUYiRBAxyMJTQFaG6lyDVRNOXpTzf1KeJVroeYEP7Qp/L+w8mZzh8zU&#10;FZ9y5kRDT3RpnuvfvzAulWPT1KDWhxnh7v0d9lagbap2q7FJX6qDbXNTd0NT1TYySYflSTkdH3Mm&#10;yVWOJqenxylmcSB7DPGLgoalTcWR3iy3UmyuQ+ygewjx0mW69HkXd1alG1j3TWmqgxKOMzsrSF1Y&#10;ZBtBb18/l33ajEwUbawdSOV7JBv3pB6baCqraiCO3iMesg3onBFcHIiNcYB/J+sOv6+6qzWV/QT1&#10;jp4NodNz8PLKUPOuRYh3AknAJHUaynhLi7bQVhz6HWcrwJ/vnSc86Yq8nLU0EBUPP9YCFWf2qyPF&#10;TcvJJE1QNibHp2My8LXn6bXHrZsLoL6XNP5e5m3CR7vfaoTmkWZ3kbKSSzhJuSsuI+6Ni9gNKk2/&#10;VItFhtHUeBGv3b2XKXjqahLHw/ZRoO8VFEl6N7AfHjF7I6QOm5gOFusI2mSVHfra95smLuu0/zuk&#10;kX5tZ9ThHzZ/AQAA//8DAFBLAwQUAAYACAAAACEAqdPjXd4AAAAIAQAADwAAAGRycy9kb3ducmV2&#10;LnhtbEyPQUvDQBCF74L/YRmhN7sx1NCm2ZQSKAU9GevB2zY7TYLZ2ZDdpom/3vGkt3m8jzfvZbvJ&#10;dmLEwbeOFDwtIxBIlTMt1QpO74fHNQgfNBndOUIFM3rY5fd3mU6Nu9EbjmWoBYeQT7WCJoQ+ldJX&#10;DVrtl65HYu/iBqsDy6GWZtA3DredjKMokVa3xB8a3WPRYPVVXq2C11mG8fSRbL7Hop1N+VkcX7BQ&#10;avEw7bcgAk7hD4bf+lwdcu50dlcyXnQK4jh6ZpSPFQj241XC284Mrjcg80z+H5D/AAAA//8DAFBL&#10;AQItABQABgAIAAAAIQC2gziS/gAAAOEBAAATAAAAAAAAAAAAAAAAAAAAAABbQ29udGVudF9UeXBl&#10;c10ueG1sUEsBAi0AFAAGAAgAAAAhADj9If/WAAAAlAEAAAsAAAAAAAAAAAAAAAAALwEAAF9yZWxz&#10;Ly5yZWxzUEsBAi0AFAAGAAgAAAAhAGcWfJpjAgAACwUAAA4AAAAAAAAAAAAAAAAALgIAAGRycy9l&#10;Mm9Eb2MueG1sUEsBAi0AFAAGAAgAAAAhAKnT413eAAAACAEAAA8AAAAAAAAAAAAAAAAAvQQAAGRy&#10;cy9kb3ducmV2LnhtbFBLBQYAAAAABAAEAPMAAADIBQAAAAA=&#10;" fillcolor="white [3201]" strokecolor="black [3200]" strokeweight="2pt"/>
                  </w:pict>
                </mc:Fallback>
              </mc:AlternateContent>
            </w:r>
            <w:r>
              <w:rPr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E851E0" wp14:editId="4699BCDD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-13335</wp:posOffset>
                      </wp:positionV>
                      <wp:extent cx="161925" cy="1047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7969C59" id="Dikdörtgen 10" o:spid="_x0000_s1026" style="position:absolute;margin-left:41.25pt;margin-top:-1.05pt;width:12.75pt;height:8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E4ZAIAAA0FAAAOAAAAZHJzL2Uyb0RvYy54bWysVMFu2zAMvQ/YPwi6r46DtF2DOkXQosOA&#10;oi3WDj2rspQIlUWNUuJkH7Yf2I+Vkh0n6Iodhl1kUuQjRfLR5xebxrK1wmDAVbw8GnGmnITauEXF&#10;vz9ef/rMWYjC1cKCUxXfqsAvZh8/nLd+qsawBFsrZBTEhWnrK76M0U+LIsilakQ4Aq8cGTVgIyKp&#10;uChqFC1Fb2wxHo1Oihaw9ghShUC3V52Rz3J8rZWMd1oHFZmtOL0t5hPz+ZzOYnYupgsUfmlk/wzx&#10;D69ohHGUdAh1JaJgKzR/hGqMRAig45GEpgCtjVS5BqqmHL2p5mEpvMq1UHOCH9oU/l9Yebu+R2Zq&#10;mh21x4mGZnRlXurfvzAulGN0Sy1qfZiS54O/x14LJKZ6Nxqb9KVK2Ca3dTu0VW0ik3RZnpRn42PO&#10;JJnK0eT09DjFLPZgjyF+UdCwJFQcaWq5mWJ9E2LnunMhXHpMlz5LcWtVeoF135SmSijhOKMzh9Sl&#10;RbYWNP36pezTZs8E0cbaAVS+B7JxB+p9E0xlXg3A0XvAfbbBO2cEFwdgYxzg38G6899V3dWayn6G&#10;ekuDQ+gYHby8NtS8GxHivUCiME2T1jLe0aEttBWHXuJsCfjzvfvkT8wiK2ctrUTFw4+VQMWZ/eqI&#10;c2flZJJ2KCuT49MxKXhoeT60uFVzCdT3kn4AXmYx+Ue7EzVC80TbO09ZySScpNwVlxF3ymXsVpX2&#10;X6r5PLvR3ngRb9yDlyl46moix+PmSaDvGRSJerewWx8xfUOkzjchHcxXEbTJLNv3te837Vzmaf9/&#10;SEt9qGev/V9s9goAAP//AwBQSwMEFAAGAAgAAAAhAAmVjfLeAAAACAEAAA8AAABkcnMvZG93bnJl&#10;di54bWxMj0FLw0AQhe+C/2EZwVu7aaglxmxKCRShnoz14G2bHZNgdjZkt2nSX+/0pLd5vMeb72Xb&#10;yXZixMG3jhSslhEIpMqZlmoFx4/9IgHhgyajO0eoYEYP2/z+LtOpcRd6x7EMteAS8qlW0ITQp1L6&#10;qkGr/dL1SOx9u8HqwHKopRn0hcttJ+Mo2kirW+IPje6xaLD6Kc9Wwdssw3j83Dxfx6KdTflVvB6w&#10;UOrxYdq9gAg4hb8w3PAZHXJmOrkzGS86BUn8xEkFi3gF4uZHCW878bFeg8wz+X9A/gsAAP//AwBQ&#10;SwECLQAUAAYACAAAACEAtoM4kv4AAADhAQAAEwAAAAAAAAAAAAAAAAAAAAAAW0NvbnRlbnRfVHlw&#10;ZXNdLnhtbFBLAQItABQABgAIAAAAIQA4/SH/1gAAAJQBAAALAAAAAAAAAAAAAAAAAC8BAABfcmVs&#10;cy8ucmVsc1BLAQItABQABgAIAAAAIQBrN8E4ZAIAAA0FAAAOAAAAAAAAAAAAAAAAAC4CAABkcnMv&#10;ZTJvRG9jLnhtbFBLAQItABQABgAIAAAAIQAJlY3y3gAAAAgBAAAPAAAAAAAAAAAAAAAAAL4EAABk&#10;cnMvZG93bnJldi54bWxQSwUGAAAAAAQABADzAAAAyQUAAAAA&#10;" fillcolor="white [3201]" strokecolor="black [3200]" strokeweight="2pt"/>
                  </w:pict>
                </mc:Fallback>
              </mc:AlternateContent>
            </w:r>
            <w:r>
              <w:rPr>
                <w:b/>
                <w:sz w:val="16"/>
                <w:szCs w:val="16"/>
              </w:rPr>
              <w:t xml:space="preserve">Ara Sınav:                         Final:                     Bütünleme: </w:t>
            </w:r>
          </w:p>
          <w:p w14:paraId="7D9BF9D5" w14:textId="77777777" w:rsidR="00D42702" w:rsidRDefault="00D42702" w:rsidP="00E33988">
            <w:pPr>
              <w:pStyle w:val="GvdeMetni"/>
              <w:spacing w:before="6" w:line="360" w:lineRule="auto"/>
            </w:pPr>
            <w:r w:rsidRPr="007A088F">
              <w:rPr>
                <w:sz w:val="16"/>
                <w:szCs w:val="16"/>
              </w:rPr>
              <w:t>Sınava Giren Öğrenci Sayısı:</w:t>
            </w:r>
          </w:p>
        </w:tc>
      </w:tr>
      <w:tr w:rsidR="00D42702" w14:paraId="71DBE02D" w14:textId="77777777" w:rsidTr="00E33988">
        <w:tc>
          <w:tcPr>
            <w:tcW w:w="5857" w:type="dxa"/>
            <w:gridSpan w:val="6"/>
          </w:tcPr>
          <w:p w14:paraId="31BC1039" w14:textId="77777777" w:rsidR="00D42702" w:rsidRDefault="00D42702" w:rsidP="00E33988">
            <w:pPr>
              <w:pStyle w:val="GvdeMetni"/>
              <w:spacing w:before="6"/>
              <w:jc w:val="center"/>
            </w:pPr>
            <w:r w:rsidRPr="007A088F">
              <w:rPr>
                <w:sz w:val="16"/>
                <w:szCs w:val="16"/>
              </w:rPr>
              <w:t>SORU ANALİZ SONUÇLARI</w:t>
            </w:r>
          </w:p>
        </w:tc>
        <w:tc>
          <w:tcPr>
            <w:tcW w:w="4457" w:type="dxa"/>
            <w:gridSpan w:val="2"/>
            <w:vMerge w:val="restart"/>
          </w:tcPr>
          <w:p w14:paraId="16C72B7C" w14:textId="79A5B723" w:rsidR="00D42702" w:rsidRPr="00D42702" w:rsidRDefault="00D42702" w:rsidP="00D42702">
            <w:pPr>
              <w:pStyle w:val="TableParagraph"/>
              <w:ind w:left="832" w:right="803"/>
              <w:jc w:val="center"/>
              <w:rPr>
                <w:b/>
              </w:rPr>
            </w:pPr>
            <w:r>
              <w:rPr>
                <w:b/>
              </w:rPr>
              <w:t>Analiz Sonuçlarına Göre Yapılan Değerlendirme</w:t>
            </w:r>
          </w:p>
        </w:tc>
      </w:tr>
      <w:tr w:rsidR="00D42702" w14:paraId="4930CAEF" w14:textId="77777777" w:rsidTr="00E33988">
        <w:tc>
          <w:tcPr>
            <w:tcW w:w="2888" w:type="dxa"/>
            <w:gridSpan w:val="3"/>
          </w:tcPr>
          <w:p w14:paraId="1B341E07" w14:textId="77777777" w:rsidR="00D42702" w:rsidRDefault="00D42702" w:rsidP="00E33988">
            <w:pPr>
              <w:pStyle w:val="GvdeMetni"/>
              <w:spacing w:before="6"/>
              <w:jc w:val="center"/>
            </w:pPr>
            <w:r w:rsidRPr="007A088F">
              <w:rPr>
                <w:sz w:val="16"/>
                <w:szCs w:val="16"/>
              </w:rPr>
              <w:t>ZORLUK İNDEKSİ DEĞERLENDİRMESİ</w:t>
            </w:r>
          </w:p>
        </w:tc>
        <w:tc>
          <w:tcPr>
            <w:tcW w:w="2969" w:type="dxa"/>
            <w:gridSpan w:val="3"/>
          </w:tcPr>
          <w:p w14:paraId="3970B9CD" w14:textId="77777777" w:rsidR="00D42702" w:rsidRDefault="00D42702" w:rsidP="00E33988">
            <w:pPr>
              <w:pStyle w:val="GvdeMetni"/>
              <w:spacing w:before="6"/>
              <w:jc w:val="center"/>
            </w:pPr>
            <w:r w:rsidRPr="007A088F">
              <w:rPr>
                <w:sz w:val="16"/>
                <w:szCs w:val="16"/>
              </w:rPr>
              <w:t>AYIRICILIK İNDEKSİ DEĞERLENDİRMESİ</w:t>
            </w:r>
          </w:p>
        </w:tc>
        <w:tc>
          <w:tcPr>
            <w:tcW w:w="4457" w:type="dxa"/>
            <w:gridSpan w:val="2"/>
            <w:vMerge/>
          </w:tcPr>
          <w:p w14:paraId="3494BD59" w14:textId="77777777" w:rsidR="00D42702" w:rsidRDefault="00D42702" w:rsidP="00E33988">
            <w:pPr>
              <w:pStyle w:val="GvdeMetni"/>
              <w:spacing w:before="6"/>
            </w:pPr>
          </w:p>
        </w:tc>
      </w:tr>
      <w:tr w:rsidR="00832221" w14:paraId="2309782E" w14:textId="134A6606" w:rsidTr="00832221">
        <w:tc>
          <w:tcPr>
            <w:tcW w:w="962" w:type="dxa"/>
            <w:vAlign w:val="center"/>
          </w:tcPr>
          <w:p w14:paraId="6FE6173A" w14:textId="77777777" w:rsidR="00832221" w:rsidRDefault="00832221" w:rsidP="00832221">
            <w:pPr>
              <w:pStyle w:val="GvdeMetni"/>
              <w:spacing w:before="6"/>
              <w:jc w:val="center"/>
            </w:pPr>
            <w:r w:rsidRPr="007A088F">
              <w:rPr>
                <w:sz w:val="16"/>
                <w:szCs w:val="16"/>
              </w:rPr>
              <w:t>Değer</w:t>
            </w:r>
          </w:p>
        </w:tc>
        <w:tc>
          <w:tcPr>
            <w:tcW w:w="963" w:type="dxa"/>
            <w:vAlign w:val="center"/>
          </w:tcPr>
          <w:p w14:paraId="6915F531" w14:textId="77777777" w:rsidR="00832221" w:rsidRDefault="00832221" w:rsidP="00832221">
            <w:pPr>
              <w:pStyle w:val="GvdeMetni"/>
              <w:spacing w:before="6"/>
              <w:jc w:val="center"/>
            </w:pPr>
            <w:r w:rsidRPr="007A088F">
              <w:rPr>
                <w:sz w:val="16"/>
                <w:szCs w:val="16"/>
              </w:rPr>
              <w:t>Kategori</w:t>
            </w:r>
          </w:p>
        </w:tc>
        <w:tc>
          <w:tcPr>
            <w:tcW w:w="963" w:type="dxa"/>
            <w:vAlign w:val="center"/>
          </w:tcPr>
          <w:p w14:paraId="0A6C5303" w14:textId="77777777" w:rsidR="00832221" w:rsidRDefault="00832221" w:rsidP="00832221">
            <w:pPr>
              <w:pStyle w:val="GvdeMetni"/>
              <w:spacing w:before="6"/>
              <w:jc w:val="center"/>
            </w:pPr>
            <w:r w:rsidRPr="007A088F">
              <w:rPr>
                <w:sz w:val="16"/>
                <w:szCs w:val="16"/>
              </w:rPr>
              <w:t>Soru Sayısı</w:t>
            </w:r>
          </w:p>
        </w:tc>
        <w:tc>
          <w:tcPr>
            <w:tcW w:w="963" w:type="dxa"/>
            <w:vAlign w:val="center"/>
          </w:tcPr>
          <w:p w14:paraId="78B95761" w14:textId="77777777" w:rsidR="00832221" w:rsidRDefault="00832221" w:rsidP="00832221">
            <w:pPr>
              <w:pStyle w:val="GvdeMetni"/>
              <w:spacing w:before="6"/>
              <w:jc w:val="center"/>
            </w:pPr>
            <w:r w:rsidRPr="007A088F">
              <w:rPr>
                <w:sz w:val="16"/>
                <w:szCs w:val="16"/>
              </w:rPr>
              <w:t>Değer</w:t>
            </w:r>
          </w:p>
        </w:tc>
        <w:tc>
          <w:tcPr>
            <w:tcW w:w="1043" w:type="dxa"/>
            <w:vAlign w:val="center"/>
          </w:tcPr>
          <w:p w14:paraId="795A1467" w14:textId="77777777" w:rsidR="00832221" w:rsidRDefault="00832221" w:rsidP="00832221">
            <w:pPr>
              <w:pStyle w:val="GvdeMetni"/>
              <w:spacing w:before="6"/>
              <w:jc w:val="center"/>
            </w:pPr>
            <w:r w:rsidRPr="007A088F">
              <w:rPr>
                <w:sz w:val="16"/>
                <w:szCs w:val="16"/>
              </w:rPr>
              <w:t>Kategori</w:t>
            </w:r>
          </w:p>
        </w:tc>
        <w:tc>
          <w:tcPr>
            <w:tcW w:w="963" w:type="dxa"/>
            <w:vAlign w:val="center"/>
          </w:tcPr>
          <w:p w14:paraId="0FCDB07A" w14:textId="77777777" w:rsidR="00832221" w:rsidRDefault="00832221" w:rsidP="00832221">
            <w:pPr>
              <w:pStyle w:val="GvdeMetni"/>
              <w:spacing w:before="6"/>
              <w:jc w:val="center"/>
            </w:pPr>
            <w:r w:rsidRPr="007A088F">
              <w:rPr>
                <w:sz w:val="16"/>
                <w:szCs w:val="16"/>
              </w:rPr>
              <w:t>Soru Sayısı</w:t>
            </w:r>
          </w:p>
        </w:tc>
        <w:tc>
          <w:tcPr>
            <w:tcW w:w="2048" w:type="dxa"/>
          </w:tcPr>
          <w:p w14:paraId="60F7F1F0" w14:textId="1B6AF97E" w:rsidR="00832221" w:rsidRPr="00832221" w:rsidRDefault="00832221" w:rsidP="00832221">
            <w:pPr>
              <w:pStyle w:val="GvdeMetni"/>
              <w:spacing w:before="6"/>
              <w:rPr>
                <w:sz w:val="16"/>
                <w:szCs w:val="16"/>
              </w:rPr>
            </w:pPr>
            <w:r w:rsidRPr="00832221">
              <w:rPr>
                <w:sz w:val="16"/>
                <w:szCs w:val="16"/>
              </w:rPr>
              <w:t>ZORLUK İNDEKSİ DEĞERLENDİRMESİ</w:t>
            </w:r>
          </w:p>
        </w:tc>
        <w:tc>
          <w:tcPr>
            <w:tcW w:w="2409" w:type="dxa"/>
          </w:tcPr>
          <w:p w14:paraId="28389D04" w14:textId="144D6305" w:rsidR="00832221" w:rsidRPr="00832221" w:rsidRDefault="00832221" w:rsidP="00832221">
            <w:pPr>
              <w:pStyle w:val="GvdeMetni"/>
              <w:spacing w:before="6"/>
              <w:rPr>
                <w:sz w:val="16"/>
                <w:szCs w:val="16"/>
              </w:rPr>
            </w:pPr>
            <w:r w:rsidRPr="00832221">
              <w:rPr>
                <w:sz w:val="16"/>
                <w:szCs w:val="16"/>
              </w:rPr>
              <w:t>AYIRICILIK İNDEKSİ DEĞERLENDİRMESİ</w:t>
            </w:r>
          </w:p>
        </w:tc>
      </w:tr>
      <w:tr w:rsidR="00832221" w14:paraId="0C9F8050" w14:textId="3EB1ED7E" w:rsidTr="00832221">
        <w:tc>
          <w:tcPr>
            <w:tcW w:w="962" w:type="dxa"/>
            <w:vAlign w:val="center"/>
          </w:tcPr>
          <w:p w14:paraId="3D543715" w14:textId="41F1E862" w:rsidR="00832221" w:rsidRDefault="00E77BDA" w:rsidP="00F81CF9">
            <w:pPr>
              <w:pStyle w:val="GvdeMetni"/>
              <w:spacing w:before="6"/>
            </w:pPr>
            <w:r>
              <w:rPr>
                <w:sz w:val="16"/>
                <w:szCs w:val="16"/>
              </w:rPr>
              <w:t>0.00-0.20</w:t>
            </w:r>
          </w:p>
        </w:tc>
        <w:tc>
          <w:tcPr>
            <w:tcW w:w="963" w:type="dxa"/>
            <w:vAlign w:val="center"/>
          </w:tcPr>
          <w:p w14:paraId="62D1E736" w14:textId="77777777" w:rsidR="00832221" w:rsidRDefault="00832221" w:rsidP="00F81CF9">
            <w:pPr>
              <w:pStyle w:val="GvdeMetni"/>
              <w:spacing w:before="6"/>
            </w:pPr>
            <w:r w:rsidRPr="007A088F">
              <w:rPr>
                <w:sz w:val="16"/>
                <w:szCs w:val="16"/>
              </w:rPr>
              <w:t>Çok Zor</w:t>
            </w:r>
          </w:p>
        </w:tc>
        <w:tc>
          <w:tcPr>
            <w:tcW w:w="963" w:type="dxa"/>
          </w:tcPr>
          <w:p w14:paraId="299FE081" w14:textId="77777777" w:rsidR="00832221" w:rsidRDefault="00832221" w:rsidP="00F81CF9">
            <w:pPr>
              <w:pStyle w:val="GvdeMetni"/>
              <w:spacing w:before="6"/>
            </w:pPr>
          </w:p>
        </w:tc>
        <w:tc>
          <w:tcPr>
            <w:tcW w:w="963" w:type="dxa"/>
            <w:vAlign w:val="center"/>
          </w:tcPr>
          <w:p w14:paraId="75747F30" w14:textId="4BBC0D72" w:rsidR="00832221" w:rsidRDefault="00F81CF9" w:rsidP="00F81CF9">
            <w:pPr>
              <w:pStyle w:val="GvdeMetni"/>
              <w:spacing w:before="6"/>
            </w:pPr>
            <w:r>
              <w:rPr>
                <w:sz w:val="16"/>
                <w:szCs w:val="16"/>
              </w:rPr>
              <w:t xml:space="preserve">0.40 ve </w:t>
            </w:r>
            <w:r w:rsidR="00832221" w:rsidRPr="007A088F">
              <w:rPr>
                <w:sz w:val="16"/>
                <w:szCs w:val="16"/>
              </w:rPr>
              <w:t>üstü</w:t>
            </w:r>
          </w:p>
        </w:tc>
        <w:tc>
          <w:tcPr>
            <w:tcW w:w="1043" w:type="dxa"/>
            <w:vAlign w:val="center"/>
          </w:tcPr>
          <w:p w14:paraId="11405BD6" w14:textId="77777777" w:rsidR="00832221" w:rsidRDefault="00832221" w:rsidP="00F81CF9">
            <w:pPr>
              <w:pStyle w:val="GvdeMetni"/>
              <w:spacing w:before="6"/>
            </w:pPr>
            <w:r w:rsidRPr="007A088F">
              <w:rPr>
                <w:sz w:val="16"/>
                <w:szCs w:val="16"/>
              </w:rPr>
              <w:t>Çok iyi</w:t>
            </w:r>
          </w:p>
        </w:tc>
        <w:tc>
          <w:tcPr>
            <w:tcW w:w="963" w:type="dxa"/>
          </w:tcPr>
          <w:p w14:paraId="6D0FDCE8" w14:textId="77777777" w:rsidR="00832221" w:rsidRDefault="00832221" w:rsidP="00F81CF9">
            <w:pPr>
              <w:pStyle w:val="GvdeMetni"/>
              <w:spacing w:before="6"/>
            </w:pPr>
          </w:p>
        </w:tc>
        <w:tc>
          <w:tcPr>
            <w:tcW w:w="2048" w:type="dxa"/>
            <w:vMerge w:val="restart"/>
          </w:tcPr>
          <w:p w14:paraId="30189FB5" w14:textId="77777777" w:rsidR="00832221" w:rsidRPr="00832221" w:rsidRDefault="00832221" w:rsidP="00832221">
            <w:pPr>
              <w:pStyle w:val="GvdeMetni"/>
              <w:spacing w:before="6" w:line="360" w:lineRule="auto"/>
              <w:rPr>
                <w:sz w:val="16"/>
                <w:szCs w:val="16"/>
              </w:rPr>
            </w:pPr>
            <w:r w:rsidRPr="00832221">
              <w:rPr>
                <w:sz w:val="16"/>
                <w:szCs w:val="16"/>
              </w:rPr>
              <w:t>Çok zor soru sayısı:</w:t>
            </w:r>
          </w:p>
          <w:p w14:paraId="3BB39D6C" w14:textId="77777777" w:rsidR="00832221" w:rsidRPr="00832221" w:rsidRDefault="00832221" w:rsidP="00832221">
            <w:pPr>
              <w:pStyle w:val="GvdeMetni"/>
              <w:spacing w:before="6" w:line="360" w:lineRule="auto"/>
              <w:rPr>
                <w:sz w:val="16"/>
                <w:szCs w:val="16"/>
              </w:rPr>
            </w:pPr>
            <w:r w:rsidRPr="00832221">
              <w:rPr>
                <w:sz w:val="16"/>
                <w:szCs w:val="16"/>
              </w:rPr>
              <w:t>Zor soru sayısı:</w:t>
            </w:r>
          </w:p>
          <w:p w14:paraId="74AB1AB0" w14:textId="77777777" w:rsidR="00832221" w:rsidRPr="00832221" w:rsidRDefault="00832221" w:rsidP="00832221">
            <w:pPr>
              <w:pStyle w:val="GvdeMetni"/>
              <w:spacing w:before="6" w:line="360" w:lineRule="auto"/>
              <w:rPr>
                <w:sz w:val="16"/>
                <w:szCs w:val="16"/>
              </w:rPr>
            </w:pPr>
            <w:r w:rsidRPr="00832221">
              <w:rPr>
                <w:sz w:val="16"/>
                <w:szCs w:val="16"/>
              </w:rPr>
              <w:t>Orta soru sayısı:</w:t>
            </w:r>
          </w:p>
          <w:p w14:paraId="632BC5B3" w14:textId="77777777" w:rsidR="00832221" w:rsidRPr="00832221" w:rsidRDefault="00832221" w:rsidP="00832221">
            <w:pPr>
              <w:pStyle w:val="GvdeMetni"/>
              <w:spacing w:before="6" w:line="360" w:lineRule="auto"/>
              <w:rPr>
                <w:sz w:val="16"/>
                <w:szCs w:val="16"/>
              </w:rPr>
            </w:pPr>
            <w:r w:rsidRPr="00832221">
              <w:rPr>
                <w:sz w:val="16"/>
                <w:szCs w:val="16"/>
              </w:rPr>
              <w:t>Kolay soru sayısı:</w:t>
            </w:r>
          </w:p>
          <w:p w14:paraId="149AAB04" w14:textId="214C564C" w:rsidR="00832221" w:rsidRPr="00832221" w:rsidRDefault="00832221" w:rsidP="00832221">
            <w:pPr>
              <w:pStyle w:val="GvdeMetni"/>
              <w:spacing w:before="6" w:line="360" w:lineRule="auto"/>
              <w:rPr>
                <w:sz w:val="16"/>
                <w:szCs w:val="16"/>
              </w:rPr>
            </w:pPr>
            <w:r w:rsidRPr="00832221">
              <w:rPr>
                <w:sz w:val="16"/>
                <w:szCs w:val="16"/>
              </w:rPr>
              <w:t>Çok kolay soru sayısı:</w:t>
            </w:r>
          </w:p>
        </w:tc>
        <w:tc>
          <w:tcPr>
            <w:tcW w:w="2409" w:type="dxa"/>
            <w:vMerge w:val="restart"/>
          </w:tcPr>
          <w:p w14:paraId="2BC171F6" w14:textId="77777777" w:rsidR="00832221" w:rsidRPr="00832221" w:rsidRDefault="00832221" w:rsidP="00832221">
            <w:pPr>
              <w:pStyle w:val="GvdeMetni"/>
              <w:spacing w:before="6" w:line="360" w:lineRule="auto"/>
              <w:rPr>
                <w:sz w:val="16"/>
                <w:szCs w:val="16"/>
              </w:rPr>
            </w:pPr>
            <w:r w:rsidRPr="00832221">
              <w:rPr>
                <w:sz w:val="16"/>
                <w:szCs w:val="16"/>
              </w:rPr>
              <w:t>Çok iyi soru sayısı:</w:t>
            </w:r>
          </w:p>
          <w:p w14:paraId="67E91F74" w14:textId="42355CAB" w:rsidR="00832221" w:rsidRPr="00832221" w:rsidRDefault="00832221" w:rsidP="00832221">
            <w:pPr>
              <w:pStyle w:val="GvdeMetni"/>
              <w:spacing w:before="6" w:line="360" w:lineRule="auto"/>
              <w:rPr>
                <w:sz w:val="16"/>
                <w:szCs w:val="16"/>
              </w:rPr>
            </w:pPr>
            <w:r w:rsidRPr="00832221">
              <w:rPr>
                <w:sz w:val="16"/>
                <w:szCs w:val="16"/>
              </w:rPr>
              <w:t>Oldukça iyi soru sayısı:</w:t>
            </w:r>
          </w:p>
          <w:p w14:paraId="1430E18B" w14:textId="43C54BEC" w:rsidR="00832221" w:rsidRPr="00832221" w:rsidRDefault="00832221" w:rsidP="00832221">
            <w:pPr>
              <w:pStyle w:val="GvdeMetni"/>
              <w:spacing w:before="6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Düzeltilmesi gereken </w:t>
            </w:r>
            <w:r w:rsidRPr="00832221">
              <w:rPr>
                <w:sz w:val="16"/>
                <w:szCs w:val="16"/>
              </w:rPr>
              <w:t>soru sayısı:</w:t>
            </w:r>
          </w:p>
          <w:p w14:paraId="7B3DC029" w14:textId="7A66B9CC" w:rsidR="00832221" w:rsidRPr="00832221" w:rsidRDefault="00832221" w:rsidP="00832221">
            <w:pPr>
              <w:pStyle w:val="GvdeMetni"/>
              <w:spacing w:before="6" w:line="360" w:lineRule="auto"/>
              <w:rPr>
                <w:sz w:val="16"/>
                <w:szCs w:val="16"/>
              </w:rPr>
            </w:pPr>
            <w:r w:rsidRPr="00832221">
              <w:rPr>
                <w:sz w:val="16"/>
                <w:szCs w:val="16"/>
              </w:rPr>
              <w:t>Çıkarılması gereken soru sayısı:</w:t>
            </w:r>
          </w:p>
          <w:p w14:paraId="4AF0CF38" w14:textId="4C31FC36" w:rsidR="00832221" w:rsidRPr="00832221" w:rsidRDefault="00832221" w:rsidP="00832221">
            <w:pPr>
              <w:pStyle w:val="GvdeMetni"/>
              <w:spacing w:before="6" w:line="360" w:lineRule="auto"/>
              <w:rPr>
                <w:sz w:val="16"/>
                <w:szCs w:val="16"/>
              </w:rPr>
            </w:pPr>
            <w:r w:rsidRPr="00832221">
              <w:rPr>
                <w:sz w:val="16"/>
                <w:szCs w:val="16"/>
              </w:rPr>
              <w:t xml:space="preserve">Kesinlikle çıkarılması gereken soru sayısı: </w:t>
            </w:r>
          </w:p>
        </w:tc>
      </w:tr>
      <w:tr w:rsidR="00832221" w14:paraId="1BD09E1E" w14:textId="7479B19D" w:rsidTr="00832221">
        <w:tc>
          <w:tcPr>
            <w:tcW w:w="962" w:type="dxa"/>
            <w:vAlign w:val="center"/>
          </w:tcPr>
          <w:p w14:paraId="5E0A37F4" w14:textId="34585D50" w:rsidR="00832221" w:rsidRDefault="00E77BDA" w:rsidP="00F81CF9">
            <w:pPr>
              <w:pStyle w:val="GvdeMetni"/>
              <w:spacing w:before="6"/>
            </w:pPr>
            <w:r>
              <w:rPr>
                <w:sz w:val="16"/>
                <w:szCs w:val="16"/>
              </w:rPr>
              <w:t>0.21</w:t>
            </w:r>
            <w:r w:rsidR="00832221" w:rsidRPr="007A088F">
              <w:rPr>
                <w:sz w:val="16"/>
                <w:szCs w:val="16"/>
              </w:rPr>
              <w:t>-0.40</w:t>
            </w:r>
          </w:p>
        </w:tc>
        <w:tc>
          <w:tcPr>
            <w:tcW w:w="963" w:type="dxa"/>
            <w:vAlign w:val="center"/>
          </w:tcPr>
          <w:p w14:paraId="49118300" w14:textId="77777777" w:rsidR="00832221" w:rsidRDefault="00832221" w:rsidP="00F81CF9">
            <w:pPr>
              <w:pStyle w:val="GvdeMetni"/>
              <w:spacing w:before="6"/>
            </w:pPr>
            <w:r w:rsidRPr="007A088F">
              <w:rPr>
                <w:sz w:val="16"/>
                <w:szCs w:val="16"/>
              </w:rPr>
              <w:t>Zor</w:t>
            </w:r>
          </w:p>
        </w:tc>
        <w:tc>
          <w:tcPr>
            <w:tcW w:w="963" w:type="dxa"/>
          </w:tcPr>
          <w:p w14:paraId="3FDB7E67" w14:textId="77777777" w:rsidR="00832221" w:rsidRDefault="00832221" w:rsidP="00F81CF9">
            <w:pPr>
              <w:pStyle w:val="GvdeMetni"/>
              <w:spacing w:before="6"/>
            </w:pPr>
          </w:p>
        </w:tc>
        <w:tc>
          <w:tcPr>
            <w:tcW w:w="963" w:type="dxa"/>
            <w:vAlign w:val="center"/>
          </w:tcPr>
          <w:p w14:paraId="628D025E" w14:textId="77777777" w:rsidR="00832221" w:rsidRDefault="00832221" w:rsidP="00F81CF9">
            <w:pPr>
              <w:pStyle w:val="GvdeMetni"/>
              <w:spacing w:before="6"/>
            </w:pPr>
            <w:r w:rsidRPr="007A088F">
              <w:rPr>
                <w:sz w:val="16"/>
                <w:szCs w:val="16"/>
              </w:rPr>
              <w:t>0.30-0.39</w:t>
            </w:r>
          </w:p>
        </w:tc>
        <w:tc>
          <w:tcPr>
            <w:tcW w:w="1043" w:type="dxa"/>
            <w:vAlign w:val="center"/>
          </w:tcPr>
          <w:p w14:paraId="56A0BEE4" w14:textId="77777777" w:rsidR="00832221" w:rsidRDefault="00832221" w:rsidP="00F81CF9">
            <w:pPr>
              <w:pStyle w:val="GvdeMetni"/>
              <w:spacing w:before="6"/>
            </w:pPr>
            <w:r w:rsidRPr="007A088F">
              <w:rPr>
                <w:sz w:val="16"/>
                <w:szCs w:val="16"/>
              </w:rPr>
              <w:t>Oldukça İyi</w:t>
            </w:r>
          </w:p>
        </w:tc>
        <w:tc>
          <w:tcPr>
            <w:tcW w:w="963" w:type="dxa"/>
          </w:tcPr>
          <w:p w14:paraId="6FC81C7F" w14:textId="77777777" w:rsidR="00832221" w:rsidRDefault="00832221" w:rsidP="00F81CF9">
            <w:pPr>
              <w:pStyle w:val="GvdeMetni"/>
              <w:spacing w:before="6"/>
            </w:pPr>
          </w:p>
        </w:tc>
        <w:tc>
          <w:tcPr>
            <w:tcW w:w="2048" w:type="dxa"/>
            <w:vMerge/>
          </w:tcPr>
          <w:p w14:paraId="6AFA3503" w14:textId="77777777" w:rsidR="00832221" w:rsidRDefault="00832221" w:rsidP="00832221">
            <w:pPr>
              <w:pStyle w:val="GvdeMetni"/>
              <w:spacing w:before="6"/>
            </w:pPr>
          </w:p>
        </w:tc>
        <w:tc>
          <w:tcPr>
            <w:tcW w:w="2409" w:type="dxa"/>
            <w:vMerge/>
          </w:tcPr>
          <w:p w14:paraId="7B9FDB6D" w14:textId="77777777" w:rsidR="00832221" w:rsidRDefault="00832221" w:rsidP="00832221">
            <w:pPr>
              <w:pStyle w:val="GvdeMetni"/>
              <w:spacing w:before="6"/>
            </w:pPr>
          </w:p>
        </w:tc>
      </w:tr>
      <w:tr w:rsidR="00832221" w14:paraId="6724685B" w14:textId="10D538BC" w:rsidTr="00832221">
        <w:tc>
          <w:tcPr>
            <w:tcW w:w="962" w:type="dxa"/>
            <w:vAlign w:val="center"/>
          </w:tcPr>
          <w:p w14:paraId="2D4E9946" w14:textId="72A0A0D7" w:rsidR="00832221" w:rsidRDefault="00E77BDA" w:rsidP="00F81CF9">
            <w:pPr>
              <w:pStyle w:val="GvdeMetni"/>
              <w:spacing w:before="6"/>
            </w:pPr>
            <w:r>
              <w:rPr>
                <w:sz w:val="16"/>
                <w:szCs w:val="16"/>
              </w:rPr>
              <w:t>0.41</w:t>
            </w:r>
            <w:r w:rsidR="00832221" w:rsidRPr="007A088F">
              <w:rPr>
                <w:sz w:val="16"/>
                <w:szCs w:val="16"/>
              </w:rPr>
              <w:t>-0.60</w:t>
            </w:r>
          </w:p>
        </w:tc>
        <w:tc>
          <w:tcPr>
            <w:tcW w:w="963" w:type="dxa"/>
            <w:vAlign w:val="center"/>
          </w:tcPr>
          <w:p w14:paraId="3B5AEAFF" w14:textId="77777777" w:rsidR="00832221" w:rsidRDefault="00832221" w:rsidP="00F81CF9">
            <w:pPr>
              <w:pStyle w:val="GvdeMetni"/>
              <w:spacing w:before="6"/>
            </w:pPr>
            <w:r w:rsidRPr="007A088F">
              <w:rPr>
                <w:sz w:val="16"/>
                <w:szCs w:val="16"/>
              </w:rPr>
              <w:t>Orta</w:t>
            </w:r>
          </w:p>
        </w:tc>
        <w:tc>
          <w:tcPr>
            <w:tcW w:w="963" w:type="dxa"/>
          </w:tcPr>
          <w:p w14:paraId="29F606F0" w14:textId="77777777" w:rsidR="00832221" w:rsidRDefault="00832221" w:rsidP="00F81CF9">
            <w:pPr>
              <w:pStyle w:val="GvdeMetni"/>
              <w:spacing w:before="6"/>
            </w:pPr>
          </w:p>
        </w:tc>
        <w:tc>
          <w:tcPr>
            <w:tcW w:w="963" w:type="dxa"/>
            <w:vAlign w:val="center"/>
          </w:tcPr>
          <w:p w14:paraId="5E74F7E8" w14:textId="77777777" w:rsidR="00832221" w:rsidRDefault="00832221" w:rsidP="00F81CF9">
            <w:pPr>
              <w:pStyle w:val="GvdeMetni"/>
              <w:spacing w:before="6"/>
            </w:pPr>
            <w:r w:rsidRPr="007A088F">
              <w:rPr>
                <w:sz w:val="16"/>
                <w:szCs w:val="16"/>
              </w:rPr>
              <w:t>0.20-0.29</w:t>
            </w:r>
          </w:p>
        </w:tc>
        <w:tc>
          <w:tcPr>
            <w:tcW w:w="1043" w:type="dxa"/>
            <w:vAlign w:val="center"/>
          </w:tcPr>
          <w:p w14:paraId="48576D80" w14:textId="77777777" w:rsidR="00832221" w:rsidRDefault="00832221" w:rsidP="00F81CF9">
            <w:pPr>
              <w:pStyle w:val="GvdeMetni"/>
              <w:spacing w:before="6"/>
            </w:pPr>
            <w:r w:rsidRPr="007A088F">
              <w:rPr>
                <w:sz w:val="16"/>
                <w:szCs w:val="16"/>
              </w:rPr>
              <w:t>Düzeltilmeli</w:t>
            </w:r>
          </w:p>
        </w:tc>
        <w:tc>
          <w:tcPr>
            <w:tcW w:w="963" w:type="dxa"/>
          </w:tcPr>
          <w:p w14:paraId="5D10A8C1" w14:textId="77777777" w:rsidR="00832221" w:rsidRDefault="00832221" w:rsidP="00F81CF9">
            <w:pPr>
              <w:pStyle w:val="GvdeMetni"/>
              <w:spacing w:before="6"/>
            </w:pPr>
          </w:p>
        </w:tc>
        <w:tc>
          <w:tcPr>
            <w:tcW w:w="2048" w:type="dxa"/>
            <w:vMerge/>
          </w:tcPr>
          <w:p w14:paraId="6326EB79" w14:textId="77777777" w:rsidR="00832221" w:rsidRDefault="00832221" w:rsidP="00832221">
            <w:pPr>
              <w:pStyle w:val="GvdeMetni"/>
              <w:spacing w:before="6"/>
            </w:pPr>
          </w:p>
        </w:tc>
        <w:tc>
          <w:tcPr>
            <w:tcW w:w="2409" w:type="dxa"/>
            <w:vMerge/>
          </w:tcPr>
          <w:p w14:paraId="5EEE3BD1" w14:textId="77777777" w:rsidR="00832221" w:rsidRDefault="00832221" w:rsidP="00832221">
            <w:pPr>
              <w:pStyle w:val="GvdeMetni"/>
              <w:spacing w:before="6"/>
            </w:pPr>
          </w:p>
        </w:tc>
      </w:tr>
      <w:tr w:rsidR="00832221" w14:paraId="0E839E5A" w14:textId="1C439C0B" w:rsidTr="00832221">
        <w:tc>
          <w:tcPr>
            <w:tcW w:w="962" w:type="dxa"/>
            <w:vAlign w:val="center"/>
          </w:tcPr>
          <w:p w14:paraId="7AC45E5F" w14:textId="77777777" w:rsidR="00832221" w:rsidRDefault="00832221" w:rsidP="00F81CF9">
            <w:pPr>
              <w:pStyle w:val="GvdeMetni"/>
              <w:spacing w:before="6"/>
            </w:pPr>
            <w:r w:rsidRPr="007A088F">
              <w:rPr>
                <w:sz w:val="16"/>
                <w:szCs w:val="16"/>
              </w:rPr>
              <w:t>0.61-0.80</w:t>
            </w:r>
          </w:p>
        </w:tc>
        <w:tc>
          <w:tcPr>
            <w:tcW w:w="963" w:type="dxa"/>
            <w:vAlign w:val="center"/>
          </w:tcPr>
          <w:p w14:paraId="5A655141" w14:textId="77777777" w:rsidR="00832221" w:rsidRDefault="00832221" w:rsidP="00F81CF9">
            <w:pPr>
              <w:pStyle w:val="GvdeMetni"/>
              <w:spacing w:before="6"/>
            </w:pPr>
            <w:r w:rsidRPr="007A088F">
              <w:rPr>
                <w:sz w:val="16"/>
                <w:szCs w:val="16"/>
              </w:rPr>
              <w:t>Kolay</w:t>
            </w:r>
          </w:p>
        </w:tc>
        <w:tc>
          <w:tcPr>
            <w:tcW w:w="963" w:type="dxa"/>
          </w:tcPr>
          <w:p w14:paraId="7BEB166F" w14:textId="77777777" w:rsidR="00832221" w:rsidRDefault="00832221" w:rsidP="00F81CF9">
            <w:pPr>
              <w:pStyle w:val="GvdeMetni"/>
              <w:spacing w:before="6"/>
            </w:pPr>
          </w:p>
        </w:tc>
        <w:tc>
          <w:tcPr>
            <w:tcW w:w="963" w:type="dxa"/>
            <w:vAlign w:val="center"/>
          </w:tcPr>
          <w:p w14:paraId="04C888C7" w14:textId="77777777" w:rsidR="00832221" w:rsidRDefault="00832221" w:rsidP="00F81CF9">
            <w:pPr>
              <w:pStyle w:val="GvdeMetni"/>
              <w:spacing w:before="6"/>
            </w:pPr>
            <w:r w:rsidRPr="007A088F">
              <w:rPr>
                <w:sz w:val="16"/>
                <w:szCs w:val="16"/>
              </w:rPr>
              <w:t>0.19 ve altı</w:t>
            </w:r>
          </w:p>
        </w:tc>
        <w:tc>
          <w:tcPr>
            <w:tcW w:w="1043" w:type="dxa"/>
            <w:vAlign w:val="center"/>
          </w:tcPr>
          <w:p w14:paraId="1C33F5DD" w14:textId="77777777" w:rsidR="00832221" w:rsidRDefault="00832221" w:rsidP="00F81CF9">
            <w:pPr>
              <w:pStyle w:val="GvdeMetni"/>
              <w:spacing w:before="6"/>
            </w:pPr>
            <w:r w:rsidRPr="007A088F">
              <w:rPr>
                <w:sz w:val="16"/>
                <w:szCs w:val="16"/>
              </w:rPr>
              <w:t>Çıkarılmalı</w:t>
            </w:r>
          </w:p>
        </w:tc>
        <w:tc>
          <w:tcPr>
            <w:tcW w:w="963" w:type="dxa"/>
          </w:tcPr>
          <w:p w14:paraId="106BE246" w14:textId="77777777" w:rsidR="00832221" w:rsidRDefault="00832221" w:rsidP="00F81CF9">
            <w:pPr>
              <w:pStyle w:val="GvdeMetni"/>
              <w:spacing w:before="6"/>
            </w:pPr>
          </w:p>
        </w:tc>
        <w:tc>
          <w:tcPr>
            <w:tcW w:w="2048" w:type="dxa"/>
            <w:vMerge/>
          </w:tcPr>
          <w:p w14:paraId="15D459BE" w14:textId="77777777" w:rsidR="00832221" w:rsidRDefault="00832221" w:rsidP="00832221">
            <w:pPr>
              <w:pStyle w:val="GvdeMetni"/>
              <w:spacing w:before="6"/>
            </w:pPr>
          </w:p>
        </w:tc>
        <w:tc>
          <w:tcPr>
            <w:tcW w:w="2409" w:type="dxa"/>
            <w:vMerge/>
          </w:tcPr>
          <w:p w14:paraId="68C60C5D" w14:textId="77777777" w:rsidR="00832221" w:rsidRDefault="00832221" w:rsidP="00832221">
            <w:pPr>
              <w:pStyle w:val="GvdeMetni"/>
              <w:spacing w:before="6"/>
            </w:pPr>
          </w:p>
        </w:tc>
      </w:tr>
      <w:tr w:rsidR="00832221" w14:paraId="77471335" w14:textId="64CA5FEE" w:rsidTr="00832221">
        <w:tc>
          <w:tcPr>
            <w:tcW w:w="962" w:type="dxa"/>
            <w:vAlign w:val="center"/>
          </w:tcPr>
          <w:p w14:paraId="6A5E8B61" w14:textId="77777777" w:rsidR="00832221" w:rsidRDefault="00832221" w:rsidP="00F81CF9">
            <w:pPr>
              <w:pStyle w:val="GvdeMetni"/>
              <w:spacing w:before="6"/>
            </w:pPr>
            <w:r w:rsidRPr="007A088F">
              <w:rPr>
                <w:sz w:val="16"/>
                <w:szCs w:val="16"/>
              </w:rPr>
              <w:t>0.81-1.00</w:t>
            </w:r>
          </w:p>
        </w:tc>
        <w:tc>
          <w:tcPr>
            <w:tcW w:w="963" w:type="dxa"/>
            <w:vAlign w:val="center"/>
          </w:tcPr>
          <w:p w14:paraId="4815FA47" w14:textId="77777777" w:rsidR="00832221" w:rsidRDefault="00832221" w:rsidP="00F81CF9">
            <w:pPr>
              <w:pStyle w:val="GvdeMetni"/>
              <w:spacing w:before="6"/>
            </w:pPr>
            <w:r w:rsidRPr="007A088F">
              <w:rPr>
                <w:sz w:val="16"/>
                <w:szCs w:val="16"/>
              </w:rPr>
              <w:t>Çok Kolay</w:t>
            </w:r>
          </w:p>
        </w:tc>
        <w:tc>
          <w:tcPr>
            <w:tcW w:w="963" w:type="dxa"/>
          </w:tcPr>
          <w:p w14:paraId="0E2F612B" w14:textId="77777777" w:rsidR="00832221" w:rsidRDefault="00832221" w:rsidP="00F81CF9">
            <w:pPr>
              <w:pStyle w:val="GvdeMetni"/>
              <w:spacing w:before="6"/>
            </w:pPr>
          </w:p>
        </w:tc>
        <w:tc>
          <w:tcPr>
            <w:tcW w:w="963" w:type="dxa"/>
            <w:vAlign w:val="center"/>
          </w:tcPr>
          <w:p w14:paraId="4AAF6D43" w14:textId="77777777" w:rsidR="00832221" w:rsidRDefault="00832221" w:rsidP="00F81CF9">
            <w:pPr>
              <w:pStyle w:val="GvdeMetni"/>
              <w:spacing w:before="6"/>
            </w:pPr>
            <w:r w:rsidRPr="007A088F">
              <w:rPr>
                <w:sz w:val="16"/>
                <w:szCs w:val="16"/>
              </w:rPr>
              <w:t>-1.00 - 0.00</w:t>
            </w:r>
          </w:p>
        </w:tc>
        <w:tc>
          <w:tcPr>
            <w:tcW w:w="1043" w:type="dxa"/>
            <w:vAlign w:val="center"/>
          </w:tcPr>
          <w:p w14:paraId="46FF777C" w14:textId="77777777" w:rsidR="00832221" w:rsidRPr="007A088F" w:rsidRDefault="00832221" w:rsidP="00F81CF9">
            <w:pPr>
              <w:pStyle w:val="TableParagraph"/>
              <w:spacing w:line="243" w:lineRule="exact"/>
              <w:rPr>
                <w:b/>
                <w:sz w:val="16"/>
                <w:szCs w:val="16"/>
              </w:rPr>
            </w:pPr>
            <w:r w:rsidRPr="007A088F">
              <w:rPr>
                <w:b/>
                <w:sz w:val="16"/>
                <w:szCs w:val="16"/>
              </w:rPr>
              <w:t>Kesinlikle</w:t>
            </w:r>
          </w:p>
          <w:p w14:paraId="5197A936" w14:textId="77777777" w:rsidR="00832221" w:rsidRDefault="00832221" w:rsidP="00F81CF9">
            <w:pPr>
              <w:pStyle w:val="GvdeMetni"/>
              <w:spacing w:before="6"/>
            </w:pPr>
            <w:r w:rsidRPr="007A088F">
              <w:rPr>
                <w:sz w:val="16"/>
                <w:szCs w:val="16"/>
              </w:rPr>
              <w:t>Çıkarılmalı</w:t>
            </w:r>
          </w:p>
        </w:tc>
        <w:tc>
          <w:tcPr>
            <w:tcW w:w="963" w:type="dxa"/>
          </w:tcPr>
          <w:p w14:paraId="42435C4D" w14:textId="77777777" w:rsidR="00832221" w:rsidRDefault="00832221" w:rsidP="00F81CF9">
            <w:pPr>
              <w:pStyle w:val="GvdeMetni"/>
              <w:spacing w:before="6"/>
            </w:pPr>
          </w:p>
        </w:tc>
        <w:tc>
          <w:tcPr>
            <w:tcW w:w="2048" w:type="dxa"/>
            <w:vMerge/>
          </w:tcPr>
          <w:p w14:paraId="2D38CE17" w14:textId="77777777" w:rsidR="00832221" w:rsidRDefault="00832221" w:rsidP="00832221">
            <w:pPr>
              <w:pStyle w:val="GvdeMetni"/>
              <w:spacing w:before="6"/>
            </w:pPr>
          </w:p>
        </w:tc>
        <w:tc>
          <w:tcPr>
            <w:tcW w:w="2409" w:type="dxa"/>
            <w:vMerge/>
          </w:tcPr>
          <w:p w14:paraId="42CF0D72" w14:textId="77777777" w:rsidR="00832221" w:rsidRDefault="00832221" w:rsidP="00832221">
            <w:pPr>
              <w:pStyle w:val="GvdeMetni"/>
              <w:spacing w:before="6"/>
            </w:pPr>
          </w:p>
        </w:tc>
      </w:tr>
      <w:tr w:rsidR="00832221" w:rsidRPr="00D42702" w14:paraId="21DFDF2E" w14:textId="1657A015" w:rsidTr="003F54D0">
        <w:trPr>
          <w:trHeight w:val="477"/>
        </w:trPr>
        <w:tc>
          <w:tcPr>
            <w:tcW w:w="1925" w:type="dxa"/>
            <w:gridSpan w:val="2"/>
          </w:tcPr>
          <w:p w14:paraId="7CB8C3B3" w14:textId="77777777" w:rsidR="00832221" w:rsidRPr="00D42702" w:rsidRDefault="00832221" w:rsidP="003F54D0">
            <w:pPr>
              <w:pStyle w:val="GvdeMetni"/>
              <w:spacing w:before="6"/>
              <w:rPr>
                <w:sz w:val="16"/>
                <w:szCs w:val="16"/>
              </w:rPr>
            </w:pPr>
            <w:r w:rsidRPr="00D42702">
              <w:rPr>
                <w:sz w:val="16"/>
                <w:szCs w:val="16"/>
              </w:rPr>
              <w:t>TOPLAM</w:t>
            </w:r>
          </w:p>
        </w:tc>
        <w:tc>
          <w:tcPr>
            <w:tcW w:w="963" w:type="dxa"/>
          </w:tcPr>
          <w:p w14:paraId="57389626" w14:textId="77777777" w:rsidR="00832221" w:rsidRPr="00D42702" w:rsidRDefault="00832221" w:rsidP="00832221">
            <w:pPr>
              <w:pStyle w:val="GvdeMetni"/>
              <w:spacing w:before="6"/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</w:tcPr>
          <w:p w14:paraId="30E50DD7" w14:textId="77777777" w:rsidR="00832221" w:rsidRPr="00D42702" w:rsidRDefault="00832221" w:rsidP="00832221">
            <w:pPr>
              <w:pStyle w:val="GvdeMetni"/>
              <w:spacing w:before="6"/>
              <w:rPr>
                <w:sz w:val="16"/>
                <w:szCs w:val="16"/>
              </w:rPr>
            </w:pPr>
            <w:r w:rsidRPr="00D42702">
              <w:rPr>
                <w:sz w:val="16"/>
                <w:szCs w:val="16"/>
              </w:rPr>
              <w:t>TOPLAM</w:t>
            </w:r>
          </w:p>
        </w:tc>
        <w:tc>
          <w:tcPr>
            <w:tcW w:w="963" w:type="dxa"/>
          </w:tcPr>
          <w:p w14:paraId="5E50C95F" w14:textId="77777777" w:rsidR="00832221" w:rsidRPr="00D42702" w:rsidRDefault="00832221" w:rsidP="00832221">
            <w:pPr>
              <w:pStyle w:val="GvdeMetni"/>
              <w:spacing w:before="6"/>
              <w:rPr>
                <w:sz w:val="16"/>
                <w:szCs w:val="16"/>
              </w:rPr>
            </w:pPr>
          </w:p>
        </w:tc>
        <w:tc>
          <w:tcPr>
            <w:tcW w:w="2048" w:type="dxa"/>
            <w:vMerge/>
          </w:tcPr>
          <w:p w14:paraId="5C4A1A4D" w14:textId="77777777" w:rsidR="00832221" w:rsidRPr="00D42702" w:rsidRDefault="00832221" w:rsidP="00832221">
            <w:pPr>
              <w:pStyle w:val="GvdeMetni"/>
              <w:spacing w:before="6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3AA4F150" w14:textId="77777777" w:rsidR="00832221" w:rsidRPr="00D42702" w:rsidRDefault="00832221" w:rsidP="00832221">
            <w:pPr>
              <w:pStyle w:val="GvdeMetni"/>
              <w:spacing w:before="6"/>
              <w:rPr>
                <w:sz w:val="16"/>
                <w:szCs w:val="16"/>
              </w:rPr>
            </w:pPr>
          </w:p>
        </w:tc>
      </w:tr>
    </w:tbl>
    <w:p w14:paraId="653A2FDA" w14:textId="386B725E" w:rsidR="0004722B" w:rsidRPr="007A088F" w:rsidRDefault="0004722B" w:rsidP="006A485A">
      <w:pPr>
        <w:pStyle w:val="GvdeMetni"/>
        <w:tabs>
          <w:tab w:val="left" w:pos="6636"/>
        </w:tabs>
        <w:spacing w:before="159"/>
        <w:rPr>
          <w:sz w:val="16"/>
          <w:szCs w:val="16"/>
        </w:rPr>
      </w:pPr>
      <w:r>
        <w:t>Tarih                                                      Ölçme Değerlendirme Komisyonu                        İmza</w:t>
      </w:r>
    </w:p>
    <w:sectPr w:rsidR="0004722B" w:rsidRPr="007A088F" w:rsidSect="00AC5C96">
      <w:headerReference w:type="default" r:id="rId10"/>
      <w:type w:val="continuous"/>
      <w:pgSz w:w="11910" w:h="16840"/>
      <w:pgMar w:top="1320" w:right="280" w:bottom="1300" w:left="110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EB8B0" w14:textId="77777777" w:rsidR="00E23CEC" w:rsidRDefault="00E23CEC" w:rsidP="00392637">
      <w:r>
        <w:separator/>
      </w:r>
    </w:p>
  </w:endnote>
  <w:endnote w:type="continuationSeparator" w:id="0">
    <w:p w14:paraId="310DBF61" w14:textId="77777777" w:rsidR="00E23CEC" w:rsidRDefault="00E23CEC" w:rsidP="003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C5A0C" w14:textId="77777777" w:rsidR="00E23CEC" w:rsidRDefault="00E23CEC" w:rsidP="00392637">
      <w:r>
        <w:separator/>
      </w:r>
    </w:p>
  </w:footnote>
  <w:footnote w:type="continuationSeparator" w:id="0">
    <w:p w14:paraId="50A527CA" w14:textId="77777777" w:rsidR="00E23CEC" w:rsidRDefault="00E23CEC" w:rsidP="00392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925C7" w14:textId="33B9948C" w:rsidR="00392637" w:rsidRPr="001D609A" w:rsidRDefault="00392637">
    <w:pPr>
      <w:pStyle w:val="stBilgi"/>
      <w:rPr>
        <w:b/>
      </w:rPr>
    </w:pPr>
    <w:r w:rsidRPr="001D609A">
      <w:rPr>
        <w:b/>
      </w:rPr>
      <w:t xml:space="preserve">FORM NO: 03 </w:t>
    </w:r>
    <w:r w:rsidR="001D609A" w:rsidRPr="001D609A">
      <w:rPr>
        <w:b/>
      </w:rPr>
      <w:t>Sınav Soru Analizi Değerlendirme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72"/>
    <w:rsid w:val="0004722B"/>
    <w:rsid w:val="000F594A"/>
    <w:rsid w:val="0017044F"/>
    <w:rsid w:val="001B343B"/>
    <w:rsid w:val="001D609A"/>
    <w:rsid w:val="00392637"/>
    <w:rsid w:val="003D193B"/>
    <w:rsid w:val="003F54D0"/>
    <w:rsid w:val="004A6634"/>
    <w:rsid w:val="005F007A"/>
    <w:rsid w:val="006A485A"/>
    <w:rsid w:val="00707B3F"/>
    <w:rsid w:val="0078503B"/>
    <w:rsid w:val="00794807"/>
    <w:rsid w:val="007A088F"/>
    <w:rsid w:val="00832221"/>
    <w:rsid w:val="008C7806"/>
    <w:rsid w:val="00A72072"/>
    <w:rsid w:val="00AC5C96"/>
    <w:rsid w:val="00D42702"/>
    <w:rsid w:val="00E23CEC"/>
    <w:rsid w:val="00E454D4"/>
    <w:rsid w:val="00E56199"/>
    <w:rsid w:val="00E77BDA"/>
    <w:rsid w:val="00F8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7954"/>
  <w15:docId w15:val="{8D57DAAA-01E8-47C3-8BF1-1567F796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oKlavuzu2">
    <w:name w:val="Tablo Kılavuzu2"/>
    <w:basedOn w:val="NormalTablo"/>
    <w:uiPriority w:val="39"/>
    <w:rsid w:val="00AC5C96"/>
    <w:pPr>
      <w:widowControl/>
      <w:autoSpaceDE/>
      <w:autoSpaceDN/>
    </w:pPr>
    <w:rPr>
      <w:rFonts w:ascii="Calibri" w:eastAsia="Calibri" w:hAnsi="Calibri" w:cs="Times New Roman"/>
      <w:kern w:val="2"/>
      <w:sz w:val="24"/>
      <w:szCs w:val="24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C5C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5C96"/>
    <w:rPr>
      <w:rFonts w:ascii="Tahoma" w:eastAsia="Times New Roman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39"/>
    <w:rsid w:val="007A0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9263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263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926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263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07e19-0482-4ac9-aff8-3839ac8358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1A6D4236FCB04595C5DE4D24D43330" ma:contentTypeVersion="14" ma:contentTypeDescription="Yeni belge oluşturun." ma:contentTypeScope="" ma:versionID="2c85cb6e3ee6e5e90c4d2affc81d5b8f">
  <xsd:schema xmlns:xsd="http://www.w3.org/2001/XMLSchema" xmlns:xs="http://www.w3.org/2001/XMLSchema" xmlns:p="http://schemas.microsoft.com/office/2006/metadata/properties" xmlns:ns3="42607e19-0482-4ac9-aff8-3839ac835816" targetNamespace="http://schemas.microsoft.com/office/2006/metadata/properties" ma:root="true" ma:fieldsID="528ce4b9d88814d1898c10feac71bf7a" ns3:_="">
    <xsd:import namespace="42607e19-0482-4ac9-aff8-3839ac835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07e19-0482-4ac9-aff8-3839ac835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979E91-76B0-4393-85BA-5C228DEF16F4}">
  <ds:schemaRefs>
    <ds:schemaRef ds:uri="http://schemas.microsoft.com/office/2006/metadata/properties"/>
    <ds:schemaRef ds:uri="http://schemas.microsoft.com/office/infopath/2007/PartnerControls"/>
    <ds:schemaRef ds:uri="42607e19-0482-4ac9-aff8-3839ac835816"/>
  </ds:schemaRefs>
</ds:datastoreItem>
</file>

<file path=customXml/itemProps2.xml><?xml version="1.0" encoding="utf-8"?>
<ds:datastoreItem xmlns:ds="http://schemas.openxmlformats.org/officeDocument/2006/customXml" ds:itemID="{8736EFFD-839A-4E8D-ACAD-FB1860EF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07e19-0482-4ac9-aff8-3839ac835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BFA5EC-7D1C-4DC5-826A-2B6DAD9F9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ÖZEL KALEM</cp:lastModifiedBy>
  <cp:revision>7</cp:revision>
  <dcterms:created xsi:type="dcterms:W3CDTF">2025-03-14T11:00:00Z</dcterms:created>
  <dcterms:modified xsi:type="dcterms:W3CDTF">2025-03-19T11:39:00Z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2023-01-30T00:00:00Z</vt:filetime>
  </property>
  <property fmtid="{D5CDD505-2E9C-101B-9397-08002B2CF9AE}" pid="5" name="ContentTypeId">
    <vt:lpwstr>0x010100901A6D4236FCB04595C5DE4D24D43330</vt:lpwstr>
  </property>
</Properties>
</file>